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bdr w:val="none" w:color="auto" w:sz="0" w:space="0"/>
          <w:shd w:val="clear" w:fill="FFFFFF"/>
        </w:rPr>
        <w:t>招聘对象、条件、岗位和数量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bdr w:val="none" w:color="auto" w:sz="0" w:space="0"/>
          <w:shd w:val="clear" w:fill="FFFFFF"/>
        </w:rPr>
        <w:t>（一）2021届普通高校应届毕业生应聘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bdr w:val="none" w:color="auto" w:sz="0" w:space="0"/>
          <w:shd w:val="clear" w:fill="FFFFFF"/>
        </w:rPr>
        <w:t>1、应届毕业生招聘岗位及数量（共43名）</w:t>
      </w:r>
    </w:p>
    <w:tbl>
      <w:tblPr>
        <w:tblW w:w="4728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32"/>
        <w:gridCol w:w="219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招聘学科</w:t>
            </w: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中小学音乐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中小学体育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高中体育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中小学美术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中小学信息技术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bdr w:val="none" w:color="auto" w:sz="0" w:space="0"/>
          <w:shd w:val="clear" w:fill="FFFFFF"/>
        </w:rPr>
        <w:t>2、应届毕业生应聘应满足以下条件：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bdr w:val="none" w:color="auto" w:sz="0" w:space="0"/>
          <w:shd w:val="clear" w:fill="FFFFFF"/>
        </w:rPr>
        <w:t>（1）1991年1月1日以后出生，浙江省生源(生源指高校入学前户籍所在地)，研究生、部属师范院校（6所）和一流大学建设高校（A类36所）毕业生生源不限；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bdr w:val="none" w:color="auto" w:sz="0" w:space="0"/>
          <w:shd w:val="clear" w:fill="FFFFFF"/>
        </w:rPr>
        <w:t>（2）2021届普通高校本科及以上毕业生，且专业对口 (见附件1：招聘岗位及专业要求)，应届毕业硕士研究生可以本科所学专业报名；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bdr w:val="none" w:color="auto" w:sz="0" w:space="0"/>
          <w:shd w:val="clear" w:fill="FFFFFF"/>
        </w:rPr>
        <w:t>（3）以第二专业报名的，其第二专业须取得教育部学历认定。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bdr w:val="none" w:color="auto" w:sz="0" w:space="0"/>
          <w:shd w:val="clear" w:fill="FFFFFF"/>
        </w:rPr>
        <w:t>（二）在宁波市中小学、幼儿园任教的非事业编制教师应聘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8"/>
          <w:szCs w:val="18"/>
          <w:bdr w:val="none" w:color="auto" w:sz="0" w:space="0"/>
          <w:shd w:val="clear" w:fill="FFFFFF"/>
        </w:rPr>
        <w:t>1、非事业编制教师招聘岗位及数量（共11名）</w:t>
      </w:r>
    </w:p>
    <w:tbl>
      <w:tblPr>
        <w:tblW w:w="4728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32"/>
        <w:gridCol w:w="219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招聘学科</w:t>
            </w:r>
          </w:p>
        </w:tc>
        <w:tc>
          <w:tcPr>
            <w:tcW w:w="21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中小学音乐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5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中小学体育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5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中小学美术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5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学前教育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110D5"/>
    <w:rsid w:val="00563714"/>
    <w:rsid w:val="007D75DF"/>
    <w:rsid w:val="009110D5"/>
    <w:rsid w:val="00BA4A36"/>
    <w:rsid w:val="497E72B5"/>
    <w:rsid w:val="57CB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106</Characters>
  <Lines>1</Lines>
  <Paragraphs>1</Paragraphs>
  <TotalTime>0</TotalTime>
  <ScaleCrop>false</ScaleCrop>
  <LinksUpToDate>false</LinksUpToDate>
  <CharactersWithSpaces>123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2020-12-25T02:58:00Z</dcterms:created>
  <dc:creator>lenovo</dc:creator>
  <cp:lastModifiedBy>卜荣荣</cp:lastModifiedBy>
  <dcterms:modified xsi:type="dcterms:W3CDTF">2020-12-28T02:10:19Z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