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06" w:rsidRDefault="008C79F8" w:rsidP="00292BC2">
      <w:pPr>
        <w:jc w:val="center"/>
        <w:rPr>
          <w:rFonts w:ascii="仿宋" w:eastAsia="仿宋" w:hAnsi="仿宋"/>
          <w:b/>
          <w:sz w:val="28"/>
          <w:szCs w:val="28"/>
        </w:rPr>
      </w:pPr>
      <w:r w:rsidRPr="00523435">
        <w:rPr>
          <w:rFonts w:ascii="仿宋" w:eastAsia="仿宋" w:hAnsi="仿宋" w:hint="eastAsia"/>
          <w:b/>
          <w:sz w:val="28"/>
          <w:szCs w:val="28"/>
        </w:rPr>
        <w:t>江苏省教师资格认定教育教学基本素质和能力测试标准和办法</w:t>
      </w:r>
    </w:p>
    <w:p w:rsidR="008C79F8" w:rsidRPr="00523435" w:rsidRDefault="008C79F8" w:rsidP="00292BC2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523435">
        <w:rPr>
          <w:rFonts w:ascii="仿宋" w:eastAsia="仿宋" w:hAnsi="仿宋" w:hint="eastAsia"/>
          <w:b/>
          <w:sz w:val="28"/>
          <w:szCs w:val="28"/>
        </w:rPr>
        <w:t>（暂行）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/>
          <w:sz w:val="28"/>
          <w:szCs w:val="28"/>
        </w:rPr>
        <w:t xml:space="preserve"> </w:t>
      </w:r>
      <w:r w:rsidRPr="00523435">
        <w:rPr>
          <w:rFonts w:ascii="仿宋" w:eastAsia="仿宋" w:hAnsi="仿宋" w:hint="eastAsia"/>
          <w:sz w:val="28"/>
          <w:szCs w:val="28"/>
        </w:rPr>
        <w:t xml:space="preserve">　　一、测试内容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教育教学基本素质和能力测试内容包括：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1、专业(学科)理论知识与技能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包括专业(学科)理论知识和技能、与本专业(学科)相关联的实践能力、对本专业(学科)教学大纲和教材的理解掌握水平等。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2、教育教学实践能力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包括分析教材、确立教学目标、设计教学方案、选择教学方法、运用教学语言、使用现代教育技术、开展教育教学研究能力等。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3、基本教育素质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包括仪表举止、口语表达、思维能力、心理素质等。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二、测试标准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申请人应具备现代教育理念，掌握必备的教育科学基础理论，具有较扎实的专业知识和基本的学科教学能力，具有良好的教学基本功和相关的教育素养，能从事本专业(学科)教育教学工作。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测试标准具体内容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见评价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表。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三、测试方法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)测试通过试讲、面试两种途径进行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1、试讲：根据选定的教学内容，在规定的时间内，独立设计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出教学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方案，并在指定班级进行试讲，也可采用说课形式进行。试讲(说课)后应试者应提供教案备查。专业评议组成员根据试讲(说课)的测</w:t>
      </w:r>
      <w:r w:rsidRPr="00523435">
        <w:rPr>
          <w:rFonts w:ascii="仿宋" w:eastAsia="仿宋" w:hAnsi="仿宋" w:hint="eastAsia"/>
          <w:sz w:val="28"/>
          <w:szCs w:val="28"/>
        </w:rPr>
        <w:lastRenderedPageBreak/>
        <w:t>试标准进行评价。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2、面试：主要采用问答形式，围绕试讲(说课)、相关专业理论知识与技能、教育教学改革发展动态等方面内容进行。专业评议组成员根据面试的测试标准进行评价。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高等学校教师资格申请者，特殊专业（音乐、舞蹈、体育、美术、影视表演、播音等）的还需进行专业知识与技能测试</w:t>
      </w:r>
      <w:r w:rsidR="00947F1D" w:rsidRPr="00523435">
        <w:rPr>
          <w:rFonts w:ascii="仿宋" w:eastAsia="仿宋" w:hAnsi="仿宋" w:hint="eastAsia"/>
          <w:sz w:val="28"/>
          <w:szCs w:val="28"/>
        </w:rPr>
        <w:t>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(二)试讲(说课)、面试测试成绩满分均为100。测试结果分合格、不合格两个等次，60分至100分为合格，60分以下为不合格。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(三)每位专业评议组成员独立为应试者打分，并填写评价表。测试结束后，由组长汇总，取平均分确定测试结果，并将测试结果填入《教师资格认定申请表》。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(四)试讲(说课)时间不少于20分钟，面试时间不少于10分钟。</w:t>
      </w:r>
    </w:p>
    <w:p w:rsidR="00C06201" w:rsidRPr="00523435" w:rsidRDefault="00C06201" w:rsidP="008658B6">
      <w:pPr>
        <w:rPr>
          <w:rFonts w:ascii="仿宋" w:eastAsia="仿宋" w:hAnsi="仿宋"/>
          <w:sz w:val="28"/>
          <w:szCs w:val="28"/>
        </w:rPr>
      </w:pPr>
    </w:p>
    <w:sectPr w:rsidR="00C06201" w:rsidRPr="005234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C8" w:rsidRDefault="008F19C8" w:rsidP="00B11EC3">
      <w:r>
        <w:separator/>
      </w:r>
    </w:p>
  </w:endnote>
  <w:endnote w:type="continuationSeparator" w:id="0">
    <w:p w:rsidR="008F19C8" w:rsidRDefault="008F19C8" w:rsidP="00B1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723877"/>
      <w:docPartObj>
        <w:docPartGallery w:val="Page Numbers (Bottom of Page)"/>
        <w:docPartUnique/>
      </w:docPartObj>
    </w:sdtPr>
    <w:sdtEndPr/>
    <w:sdtContent>
      <w:p w:rsidR="00B11EC3" w:rsidRDefault="00B11E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06" w:rsidRPr="00CF1B06">
          <w:rPr>
            <w:noProof/>
            <w:lang w:val="zh-CN"/>
          </w:rPr>
          <w:t>2</w:t>
        </w:r>
        <w:r>
          <w:fldChar w:fldCharType="end"/>
        </w:r>
      </w:p>
    </w:sdtContent>
  </w:sdt>
  <w:p w:rsidR="00B11EC3" w:rsidRDefault="00B11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C8" w:rsidRDefault="008F19C8" w:rsidP="00B11EC3">
      <w:r>
        <w:separator/>
      </w:r>
    </w:p>
  </w:footnote>
  <w:footnote w:type="continuationSeparator" w:id="0">
    <w:p w:rsidR="008F19C8" w:rsidRDefault="008F19C8" w:rsidP="00B1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27"/>
    <w:rsid w:val="00001AE6"/>
    <w:rsid w:val="0005759D"/>
    <w:rsid w:val="000A2F2F"/>
    <w:rsid w:val="000E6C94"/>
    <w:rsid w:val="00183DC0"/>
    <w:rsid w:val="001E6147"/>
    <w:rsid w:val="00247FD8"/>
    <w:rsid w:val="0029276B"/>
    <w:rsid w:val="00292BC2"/>
    <w:rsid w:val="00391916"/>
    <w:rsid w:val="003C3C69"/>
    <w:rsid w:val="003D3627"/>
    <w:rsid w:val="004673E8"/>
    <w:rsid w:val="00516921"/>
    <w:rsid w:val="00523435"/>
    <w:rsid w:val="00576C52"/>
    <w:rsid w:val="005856F6"/>
    <w:rsid w:val="005D2262"/>
    <w:rsid w:val="005F630E"/>
    <w:rsid w:val="00690721"/>
    <w:rsid w:val="006910FD"/>
    <w:rsid w:val="007916BF"/>
    <w:rsid w:val="007B23B5"/>
    <w:rsid w:val="007E444C"/>
    <w:rsid w:val="007F29CB"/>
    <w:rsid w:val="00834FDB"/>
    <w:rsid w:val="00845B66"/>
    <w:rsid w:val="008658B6"/>
    <w:rsid w:val="00871337"/>
    <w:rsid w:val="008C79F8"/>
    <w:rsid w:val="008F19C8"/>
    <w:rsid w:val="00913648"/>
    <w:rsid w:val="0091476A"/>
    <w:rsid w:val="00947F1D"/>
    <w:rsid w:val="00974A06"/>
    <w:rsid w:val="009961FD"/>
    <w:rsid w:val="009B0874"/>
    <w:rsid w:val="009F47DE"/>
    <w:rsid w:val="00A04A36"/>
    <w:rsid w:val="00A569FC"/>
    <w:rsid w:val="00A70266"/>
    <w:rsid w:val="00AC4D06"/>
    <w:rsid w:val="00B00300"/>
    <w:rsid w:val="00B02DE2"/>
    <w:rsid w:val="00B11EC3"/>
    <w:rsid w:val="00BB7AD6"/>
    <w:rsid w:val="00C06201"/>
    <w:rsid w:val="00C23CEA"/>
    <w:rsid w:val="00C54533"/>
    <w:rsid w:val="00CF1B06"/>
    <w:rsid w:val="00DE400D"/>
    <w:rsid w:val="00E51818"/>
    <w:rsid w:val="00E54AFA"/>
    <w:rsid w:val="00F279D6"/>
    <w:rsid w:val="00FA27CE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62009-C257-40BE-A7FB-C05BEB4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E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C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think</cp:lastModifiedBy>
  <cp:revision>9</cp:revision>
  <cp:lastPrinted>2015-09-17T07:52:00Z</cp:lastPrinted>
  <dcterms:created xsi:type="dcterms:W3CDTF">2014-09-18T05:36:00Z</dcterms:created>
  <dcterms:modified xsi:type="dcterms:W3CDTF">2019-04-22T03:20:00Z</dcterms:modified>
</cp:coreProperties>
</file>