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             </w:t>
      </w: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vertAlign w:val="baseline"/>
        </w:rPr>
        <w:t>海南省教师资格认定机构和权限</w:t>
      </w:r>
    </w:p>
    <w:bookmarkEnd w:id="0"/>
    <w:tbl>
      <w:tblPr>
        <w:tblW w:w="965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5"/>
        <w:gridCol w:w="3319"/>
        <w:gridCol w:w="3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户籍、居住证、驻军部队、港澳台居民居住证、港澳居民来往内地通行证、台湾居民持五年有效期台湾居民来往大陆通行证、就读学校（仅限应届毕业生和在读研究生）所在地</w:t>
            </w:r>
          </w:p>
        </w:tc>
        <w:tc>
          <w:tcPr>
            <w:tcW w:w="3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申请认定的资格种类</w:t>
            </w:r>
          </w:p>
        </w:tc>
        <w:tc>
          <w:tcPr>
            <w:tcW w:w="3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认定机构的选择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海口市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幼儿园、小学、初级中学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所在地的区教育局或审批局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3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高级中学、中等职业学校及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中等职业学校实习指导教师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海口市教育局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三亚市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幼儿园、小学、初级中学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所在地的区审批局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高级中学、中等职业学校及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中等职业学校实习指导教师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三亚市教育局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洋浦经济开发区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幼儿园、小学、初级中学、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高级中学、中等职业学校及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中等职业学校实习指导教师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6"/>
                <w:sz w:val="24"/>
                <w:szCs w:val="24"/>
                <w:bdr w:val="none" w:color="auto" w:sz="0" w:space="0"/>
                <w:vertAlign w:val="baseline"/>
              </w:rPr>
              <w:t>洋浦经济开发区审批局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儋州市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幼儿园、小学、初级中学、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高级中学、中等职业学校及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中等职业学校实习指导教师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儋州市教育局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三沙市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幼儿园、小学、初级中学、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高级中学、中等职业学校及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中等职业学校实习指导教师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三沙市社会工作局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文昌、琼海、五指山、屯昌、定安、澄迈、临高、保亭、乐东、东方、万宁、白沙、陵水、昌江、琼中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幼儿园、小学、初级中学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所在的市、县审批局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3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高级中学、中等职业学校及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中等职业学校实习指导教师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海南省教育厅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A7826"/>
    <w:rsid w:val="1D6A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2021-09-03T07:22:00Z</dcterms:created>
  <dc:creator>Edmund</dc:creator>
  <cp:lastModifiedBy>Edmund</cp:lastModifiedBy>
  <dcterms:modified xsi:type="dcterms:W3CDTF">2021-09-03T07:22:32Z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E3FB9F719215408DB84FB0CDF7990C55</vt:lpwstr>
  </property>
</Properties>
</file>