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             </w:t>
      </w: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海南省教师资格认定机构和权限</w:t>
      </w:r>
    </w:p>
    <w:bookmarkEnd w:id="0"/>
    <w:tbl>
      <w:tblPr>
        <w:tblW w:w="9657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5"/>
        <w:gridCol w:w="3319"/>
        <w:gridCol w:w="3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</w:trPr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户籍、居住证、驻军部队、港澳台居民居住证、港澳居民来往内地通行证、台湾居民持五年有效期台湾居民来往大陆通行证、就读学校（仅限应届毕业生和在读研究生）所在地</w:t>
            </w:r>
          </w:p>
        </w:tc>
        <w:tc>
          <w:tcPr>
            <w:tcW w:w="33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申请认定的资格种类</w:t>
            </w: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认定机构的选择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0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海口市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幼儿园、小学、初级中学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所在地的区教育局或审批局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0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中等职业学校实习指导教师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海口市教育局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30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三亚市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幼儿园、小学、初级中学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所在地的区审批局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30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中等职业学校实习指导教师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三亚市教育局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3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洋浦经济开发区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幼儿园、小学、初级中学、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中等职业学校实习指导教师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vertAlign w:val="baseline"/>
              </w:rPr>
              <w:t>洋浦经济开发区审批局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3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儋州市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幼儿园、小学、初级中学、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中等职业学校实习指导教师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儋州市教育局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3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三沙市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幼儿园、小学、初级中学、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中等职业学校实习指导教师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三沙市社会工作局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0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文昌、琼海、五指山、屯昌、定安、澄迈、临高、保亭、乐东、东方、万宁、白沙、陵水、昌江、琼中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幼儿园、小学、初级中学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所在的市、县审批局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30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高级中学、中等职业学校及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中等职业学校实习指导教师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海南省教育厅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7826"/>
    <w:rsid w:val="1D6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2021-09-03T07:22:00Z</dcterms:created>
  <dc:creator>Edmund</dc:creator>
  <cp:lastModifiedBy>Edmund</cp:lastModifiedBy>
  <dcterms:modified xsi:type="dcterms:W3CDTF">2021-09-03T07:22:32Z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E3FB9F719215408DB84FB0CDF7990C55</vt:lpwstr>
  </property>
</Properties>
</file>